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68"/>
        <w:gridCol w:w="8520"/>
      </w:tblGrid>
      <w:tr w:rsidR="00610741" w:rsidRPr="00610741" w14:paraId="6E611C09" w14:textId="77777777" w:rsidTr="00E273DB">
        <w:tc>
          <w:tcPr>
            <w:tcW w:w="1123" w:type="pct"/>
            <w:vAlign w:val="center"/>
          </w:tcPr>
          <w:p w14:paraId="6E611C07" w14:textId="77777777" w:rsidR="00662E25" w:rsidRPr="00610741" w:rsidRDefault="00662E25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Parametr</w:t>
            </w:r>
          </w:p>
        </w:tc>
        <w:tc>
          <w:tcPr>
            <w:tcW w:w="3877" w:type="pct"/>
            <w:vAlign w:val="center"/>
          </w:tcPr>
          <w:p w14:paraId="6E611C08" w14:textId="77777777" w:rsidR="00662E25" w:rsidRPr="00610741" w:rsidRDefault="00662E25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Požadovaná hodnota</w:t>
            </w:r>
          </w:p>
        </w:tc>
      </w:tr>
      <w:tr w:rsidR="00610741" w:rsidRPr="00610741" w14:paraId="6E611C0C" w14:textId="77777777" w:rsidTr="00E273DB">
        <w:tc>
          <w:tcPr>
            <w:tcW w:w="1123" w:type="pct"/>
            <w:vAlign w:val="center"/>
          </w:tcPr>
          <w:p w14:paraId="6E611C0A" w14:textId="77777777" w:rsidR="00662E25" w:rsidRPr="00610741" w:rsidRDefault="00662E25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Form Factor a vnitřní uspořádání</w:t>
            </w:r>
          </w:p>
        </w:tc>
        <w:tc>
          <w:tcPr>
            <w:tcW w:w="3877" w:type="pct"/>
            <w:vAlign w:val="center"/>
          </w:tcPr>
          <w:p w14:paraId="6E611C0B" w14:textId="1942345A" w:rsidR="00662E25" w:rsidRPr="00610741" w:rsidRDefault="009F7514" w:rsidP="000807F2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2</w:t>
            </w:r>
            <w:r w:rsidR="00662E25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U, </w:t>
            </w:r>
            <w:r w:rsidR="00FF1894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varianta rack, </w:t>
            </w:r>
            <w:r w:rsidR="00662E25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pro přístup ke všem komponentám serveru není nutné nářadí, barevně značené hot-plug vnitřní komponenty</w:t>
            </w:r>
          </w:p>
        </w:tc>
      </w:tr>
      <w:tr w:rsidR="00610741" w:rsidRPr="00610741" w14:paraId="6E611C0F" w14:textId="77777777" w:rsidTr="00E273DB">
        <w:tc>
          <w:tcPr>
            <w:tcW w:w="1123" w:type="pct"/>
            <w:vAlign w:val="center"/>
          </w:tcPr>
          <w:p w14:paraId="6E611C0D" w14:textId="77777777" w:rsidR="00662E25" w:rsidRPr="00610741" w:rsidRDefault="00662E25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CPU</w:t>
            </w:r>
          </w:p>
        </w:tc>
        <w:tc>
          <w:tcPr>
            <w:tcW w:w="3877" w:type="pct"/>
            <w:vAlign w:val="center"/>
          </w:tcPr>
          <w:p w14:paraId="6E611C0E" w14:textId="3B462A4E" w:rsidR="00662E25" w:rsidRPr="00610741" w:rsidRDefault="00662E25" w:rsidP="009A5F4C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dvousocketový systém</w:t>
            </w:r>
            <w:r w:rsidR="00C8300D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,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="00451D3D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osazený jedním procesorem, min. 16 fyzických jader, základní takt min. 2GHz, TDP max. 150W. Výsledek CPU Mark podle </w:t>
            </w:r>
            <w:hyperlink r:id="rId7" w:history="1">
              <w:r w:rsidR="00451D3D" w:rsidRPr="00610741">
                <w:rPr>
                  <w:rStyle w:val="Hypertextovodkaz"/>
                  <w:rFonts w:ascii="Calibri" w:hAnsi="Calibri"/>
                  <w:color w:val="000000" w:themeColor="text1"/>
                  <w:sz w:val="16"/>
                  <w:szCs w:val="16"/>
                </w:rPr>
                <w:t>https://www.cpubenchmark.net/</w:t>
              </w:r>
            </w:hyperlink>
            <w:r w:rsidR="00451D3D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min. 35600</w:t>
            </w:r>
          </w:p>
        </w:tc>
      </w:tr>
      <w:tr w:rsidR="00610741" w:rsidRPr="00610741" w14:paraId="6E611C13" w14:textId="77777777" w:rsidTr="00E273DB">
        <w:tc>
          <w:tcPr>
            <w:tcW w:w="1123" w:type="pct"/>
            <w:vAlign w:val="center"/>
          </w:tcPr>
          <w:p w14:paraId="6E611C10" w14:textId="77777777" w:rsidR="00662E25" w:rsidRPr="00610741" w:rsidRDefault="00662E25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RAM</w:t>
            </w:r>
          </w:p>
        </w:tc>
        <w:tc>
          <w:tcPr>
            <w:tcW w:w="3877" w:type="pct"/>
            <w:vAlign w:val="center"/>
          </w:tcPr>
          <w:p w14:paraId="6E611C11" w14:textId="1911B5AE" w:rsidR="004E0AD8" w:rsidRPr="00610741" w:rsidRDefault="00EE3F68" w:rsidP="009A5F4C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min. </w:t>
            </w:r>
            <w:r w:rsidR="00E553A8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16</w:t>
            </w:r>
            <w:r w:rsidR="009F7514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slot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, podpora pam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tí typu D</w:t>
            </w:r>
            <w:r w:rsidR="00490AAF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DR</w:t>
            </w:r>
            <w:r w:rsidR="00E553A8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5</w:t>
            </w:r>
            <w:r w:rsidR="00490AAF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="00451D3D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5600</w:t>
            </w:r>
            <w:r w:rsidR="00490AAF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MT/s RDIMM</w:t>
            </w:r>
            <w:r w:rsidR="00E553A8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="00451D3D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="00322D48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minimální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celkovou kapacitou </w:t>
            </w:r>
            <w:r w:rsidR="00E553A8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1</w:t>
            </w:r>
            <w:r w:rsidR="00451D3D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,5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TB. </w:t>
            </w:r>
          </w:p>
          <w:p w14:paraId="6E611C12" w14:textId="71F2E1F9" w:rsidR="00662E25" w:rsidRPr="00610741" w:rsidRDefault="00451D3D" w:rsidP="009A5F4C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Požadovaná kapacita paměti min. 128GB, s moduly velikosti min. 32GB</w:t>
            </w:r>
          </w:p>
        </w:tc>
      </w:tr>
      <w:tr w:rsidR="00610741" w:rsidRPr="00610741" w14:paraId="6E611C22" w14:textId="77777777" w:rsidTr="00E273DB">
        <w:tc>
          <w:tcPr>
            <w:tcW w:w="1123" w:type="pct"/>
            <w:vAlign w:val="center"/>
          </w:tcPr>
          <w:p w14:paraId="6E611C14" w14:textId="77777777" w:rsidR="00662E25" w:rsidRPr="00610741" w:rsidRDefault="00662E25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Diskový subsystém</w:t>
            </w:r>
          </w:p>
        </w:tc>
        <w:tc>
          <w:tcPr>
            <w:tcW w:w="3877" w:type="pct"/>
            <w:vAlign w:val="center"/>
          </w:tcPr>
          <w:p w14:paraId="6AAD0887" w14:textId="1C16DC44" w:rsidR="00151D9B" w:rsidRPr="00610741" w:rsidRDefault="00451D3D" w:rsidP="00151D9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Diskové sloty min. </w:t>
            </w:r>
            <w:r w:rsidR="00151D9B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8 x 3.5</w:t>
            </w:r>
            <w:r w:rsidR="00A91F76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“ </w:t>
            </w:r>
            <w:r w:rsidR="00151D9B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SAS/SATA (HDD/SSD)</w:t>
            </w:r>
          </w:p>
          <w:p w14:paraId="6E611C20" w14:textId="6E2FD869" w:rsidR="00EE3F68" w:rsidRPr="00610741" w:rsidRDefault="00451D3D" w:rsidP="009A5F4C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Osazení:</w:t>
            </w:r>
          </w:p>
          <w:p w14:paraId="33F1694F" w14:textId="5F05CE94" w:rsidR="00451D3D" w:rsidRPr="00610741" w:rsidRDefault="00451D3D" w:rsidP="00451D3D">
            <w:pPr>
              <w:pStyle w:val="Odstavecseseznamem"/>
              <w:numPr>
                <w:ilvl w:val="0"/>
                <w:numId w:val="19"/>
              </w:num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2x SSD pro operační systém, kapacita min. 2x480GB, DWPD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  <w:lang w:val="en-US"/>
              </w:rPr>
              <w:t>&gt;=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1, hardwarový RAID1</w:t>
            </w:r>
          </w:p>
          <w:p w14:paraId="43667422" w14:textId="605CC462" w:rsidR="00451D3D" w:rsidRPr="00610741" w:rsidRDefault="00451D3D" w:rsidP="00451D3D">
            <w:pPr>
              <w:pStyle w:val="Odstavecseseznamem"/>
              <w:numPr>
                <w:ilvl w:val="0"/>
                <w:numId w:val="19"/>
              </w:num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5x HDD, kapacita min. 20TB, rozhraní NLSAS</w:t>
            </w:r>
            <w:r w:rsidR="00570090">
              <w:rPr>
                <w:rFonts w:ascii="Calibri" w:hAnsi="Calibri"/>
                <w:color w:val="000000" w:themeColor="text1"/>
                <w:sz w:val="16"/>
                <w:szCs w:val="16"/>
              </w:rPr>
              <w:t>, hardwarový RAID5</w:t>
            </w:r>
          </w:p>
          <w:p w14:paraId="6E611C21" w14:textId="77777777" w:rsidR="00B22980" w:rsidRPr="00610741" w:rsidRDefault="00AA1F7A" w:rsidP="009A5F4C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10741" w:rsidRPr="00610741" w14:paraId="6E611C62" w14:textId="77777777" w:rsidTr="00E273DB">
        <w:tc>
          <w:tcPr>
            <w:tcW w:w="1123" w:type="pct"/>
            <w:vAlign w:val="center"/>
          </w:tcPr>
          <w:p w14:paraId="6E611C23" w14:textId="77777777" w:rsidR="00EE3F68" w:rsidRPr="00610741" w:rsidRDefault="00EE3F68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Diskový řadič</w:t>
            </w:r>
          </w:p>
        </w:tc>
        <w:tc>
          <w:tcPr>
            <w:tcW w:w="3877" w:type="pct"/>
            <w:vAlign w:val="center"/>
          </w:tcPr>
          <w:p w14:paraId="6E611C3B" w14:textId="77777777" w:rsidR="00EE3F68" w:rsidRPr="00610741" w:rsidRDefault="00EE3F68" w:rsidP="00EE3F68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  <w:p w14:paraId="0B541227" w14:textId="43DD7FAC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"minimální vlastnosti 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adi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e:</w:t>
            </w:r>
          </w:p>
          <w:p w14:paraId="2377D35C" w14:textId="00BD2B3B" w:rsidR="00415DF5" w:rsidRPr="00610741" w:rsidRDefault="00415DF5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x8 PCI Express Gen4</w:t>
            </w:r>
          </w:p>
          <w:p w14:paraId="2F758374" w14:textId="1BADC7E6" w:rsidR="00BA74C4" w:rsidRPr="00610741" w:rsidRDefault="00E75A1F" w:rsidP="00E75A1F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="00BA74C4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typu SAS, </w:t>
            </w:r>
            <w:r w:rsidR="00415DF5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dvoukanálový, až 32 zařízení</w:t>
            </w:r>
          </w:p>
          <w:p w14:paraId="14016170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RAID 0, 1, 5, 6, 10, 50, 60</w:t>
            </w:r>
          </w:p>
          <w:p w14:paraId="1403C408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6/12Gbps technologie rozhraní disk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, 12Gbps na port</w:t>
            </w:r>
          </w:p>
          <w:p w14:paraId="6F841F2D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Non-RAID (Pass-through)</w:t>
            </w:r>
          </w:p>
          <w:p w14:paraId="3AACEAFF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Online Capacity Expansion (OCE)</w:t>
            </w:r>
          </w:p>
          <w:p w14:paraId="16C016F9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Online RAID Level Migration (RLM)</w:t>
            </w:r>
          </w:p>
          <w:p w14:paraId="623E1C3B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Auto resume po ztrát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napájení</w:t>
            </w:r>
          </w:p>
          <w:p w14:paraId="03CDF21B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disk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s formátem bloku 512n/512e/4Kn </w:t>
            </w:r>
          </w:p>
          <w:p w14:paraId="0ECDB427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TRIM/UNMAP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kaz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pro SAS/SATA SSDs</w:t>
            </w:r>
          </w:p>
          <w:p w14:paraId="0484F471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NVRAM “Wipe”</w:t>
            </w:r>
          </w:p>
          <w:p w14:paraId="7BA25655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End Device Frame Buffering (EDFB)</w:t>
            </w:r>
          </w:p>
          <w:p w14:paraId="1DD6FF6E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šifrování dat na discích (SED)</w:t>
            </w:r>
          </w:p>
          <w:p w14:paraId="5C11DEE0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mý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stup na SSD</w:t>
            </w:r>
          </w:p>
          <w:p w14:paraId="34A00EE4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až 64 logických disk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</w:p>
          <w:p w14:paraId="7B6820A8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DDF, uložení konfigurace na discích (COD)</w:t>
            </w:r>
          </w:p>
          <w:p w14:paraId="64B9D972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S.M.A.R.T.</w:t>
            </w:r>
          </w:p>
          <w:p w14:paraId="48D7D38A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podpora globálního i dedikovaného hot-spare</w:t>
            </w:r>
          </w:p>
          <w:p w14:paraId="1ADB28E8" w14:textId="77777777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minimáln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8GB cache, zálohované akumulátorem</w:t>
            </w:r>
          </w:p>
          <w:p w14:paraId="64BD029A" w14:textId="10BC40B4" w:rsidR="007308DB" w:rsidRPr="00610741" w:rsidRDefault="007308DB" w:rsidP="007308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volba režimu RAID nebo HBA</w:t>
            </w:r>
          </w:p>
          <w:p w14:paraId="6E611C61" w14:textId="77777777" w:rsidR="00EE3F68" w:rsidRPr="00610741" w:rsidRDefault="00EE3F68" w:rsidP="00EE3F68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</w:tr>
      <w:tr w:rsidR="00610741" w:rsidRPr="00610741" w14:paraId="6E611C67" w14:textId="77777777" w:rsidTr="00E273DB">
        <w:tc>
          <w:tcPr>
            <w:tcW w:w="1123" w:type="pct"/>
            <w:shd w:val="clear" w:color="auto" w:fill="auto"/>
            <w:vAlign w:val="center"/>
          </w:tcPr>
          <w:p w14:paraId="6E611C63" w14:textId="77777777" w:rsidR="00EE3F68" w:rsidRPr="00610741" w:rsidRDefault="00EE3F68" w:rsidP="00197AAF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Flash/USB Drive</w:t>
            </w:r>
          </w:p>
        </w:tc>
        <w:tc>
          <w:tcPr>
            <w:tcW w:w="3877" w:type="pct"/>
            <w:shd w:val="clear" w:color="auto" w:fill="auto"/>
            <w:vAlign w:val="center"/>
          </w:tcPr>
          <w:p w14:paraId="6E611C64" w14:textId="77777777" w:rsidR="00EE3F68" w:rsidRPr="00610741" w:rsidRDefault="00EE3F68" w:rsidP="00EE3F68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• možnost interního USB rozhraní s podporou zavád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ní hypervisoru.</w:t>
            </w:r>
          </w:p>
          <w:p w14:paraId="6E611C66" w14:textId="7AB0A7A9" w:rsidR="00EE3F68" w:rsidRPr="00610741" w:rsidRDefault="00EE3F68" w:rsidP="00EE3F68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osazení M.2 </w:t>
            </w:r>
            <w:r w:rsidR="007F29F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NVMe 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SSD, podpora RAID1 na úrovni hardware. </w:t>
            </w:r>
          </w:p>
        </w:tc>
      </w:tr>
      <w:tr w:rsidR="00610741" w:rsidRPr="00610741" w14:paraId="6E611C77" w14:textId="77777777" w:rsidTr="00E273DB">
        <w:tc>
          <w:tcPr>
            <w:tcW w:w="1123" w:type="pct"/>
            <w:vAlign w:val="center"/>
          </w:tcPr>
          <w:p w14:paraId="6E611C6D" w14:textId="77777777" w:rsidR="00EE3F68" w:rsidRPr="00610741" w:rsidRDefault="00EE3F68" w:rsidP="00145285">
            <w:pPr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Interface</w:t>
            </w:r>
          </w:p>
        </w:tc>
        <w:tc>
          <w:tcPr>
            <w:tcW w:w="3877" w:type="pct"/>
            <w:vAlign w:val="center"/>
          </w:tcPr>
          <w:p w14:paraId="6E611C6E" w14:textId="3524A996" w:rsidR="00BB39BE" w:rsidRPr="00610741" w:rsidRDefault="008E5C3F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• min. 3</w:t>
            </w:r>
            <w:r w:rsidR="00BB39BE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x externí USB, z toho min. </w:t>
            </w:r>
            <w:r w:rsidR="0069442E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1</w:t>
            </w:r>
            <w:r w:rsidR="00BB39BE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x USB 3.0</w:t>
            </w:r>
          </w:p>
          <w:p w14:paraId="6E611C71" w14:textId="7EA69B1C" w:rsidR="00BB39BE" w:rsidRPr="00610741" w:rsidRDefault="00BB39BE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dedikovaný USB management port</w:t>
            </w:r>
          </w:p>
          <w:p w14:paraId="6E611C72" w14:textId="13D9F37D" w:rsidR="00BB39BE" w:rsidRPr="00610741" w:rsidRDefault="00BB39BE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min. </w:t>
            </w:r>
            <w:r w:rsidR="00E873BB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1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x VGA port</w:t>
            </w:r>
          </w:p>
          <w:p w14:paraId="6E611C73" w14:textId="77777777" w:rsidR="00BB39BE" w:rsidRPr="00610741" w:rsidRDefault="00BB39BE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sériový port</w:t>
            </w:r>
          </w:p>
          <w:p w14:paraId="6E611C74" w14:textId="77777777" w:rsidR="00BB39BE" w:rsidRPr="00610741" w:rsidRDefault="00BB39BE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stavové LED na </w:t>
            </w: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elním panelu (disky, teplota, napájení, pam</w:t>
            </w: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ěť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, PCIe)</w:t>
            </w:r>
          </w:p>
          <w:p w14:paraId="6E611C76" w14:textId="2FBD4F49" w:rsidR="00EE3F68" w:rsidRPr="00610741" w:rsidRDefault="009B5ABD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dedikovaný interní PCIe slot pro diskový řadič</w:t>
            </w:r>
          </w:p>
        </w:tc>
      </w:tr>
      <w:tr w:rsidR="00610741" w:rsidRPr="00610741" w14:paraId="6E611C80" w14:textId="77777777" w:rsidTr="00BF7797">
        <w:trPr>
          <w:trHeight w:val="659"/>
        </w:trPr>
        <w:tc>
          <w:tcPr>
            <w:tcW w:w="1123" w:type="pct"/>
            <w:vAlign w:val="center"/>
          </w:tcPr>
          <w:p w14:paraId="6E611C78" w14:textId="77777777" w:rsidR="00BB39BE" w:rsidRPr="00610741" w:rsidRDefault="00BB39BE" w:rsidP="0014528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Napájecí zdroje</w:t>
            </w:r>
          </w:p>
        </w:tc>
        <w:tc>
          <w:tcPr>
            <w:tcW w:w="3877" w:type="pct"/>
            <w:vAlign w:val="center"/>
          </w:tcPr>
          <w:p w14:paraId="6E611C7A" w14:textId="3BC18702" w:rsidR="00BB39BE" w:rsidRPr="00610741" w:rsidRDefault="00BB39BE" w:rsidP="00BB39B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Dva 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redundantní 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napájecí zdroje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, každý 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min. </w:t>
            </w:r>
            <w:r w:rsidR="00E873BB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7</w:t>
            </w:r>
            <w:r w:rsidR="008D1B1E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00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W</w:t>
            </w:r>
            <w:r w:rsidR="00E873BB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, účinnost min. 96% př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i</w:t>
            </w:r>
            <w:r w:rsidR="00E873BB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50% zatížení</w:t>
            </w:r>
          </w:p>
          <w:p w14:paraId="6E611C7F" w14:textId="5C82D75A" w:rsidR="00E873BB" w:rsidRPr="00610741" w:rsidRDefault="00E873BB" w:rsidP="00BB39B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</w:tr>
      <w:tr w:rsidR="00610741" w:rsidRPr="00610741" w14:paraId="6E611C84" w14:textId="77777777" w:rsidTr="00E273DB">
        <w:tc>
          <w:tcPr>
            <w:tcW w:w="1123" w:type="pct"/>
            <w:vAlign w:val="center"/>
          </w:tcPr>
          <w:p w14:paraId="6E611C81" w14:textId="77777777" w:rsidR="00EE3F68" w:rsidRPr="00610741" w:rsidRDefault="00EE3F68" w:rsidP="00145285">
            <w:pPr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Rozšiřující sloty</w:t>
            </w:r>
          </w:p>
        </w:tc>
        <w:tc>
          <w:tcPr>
            <w:tcW w:w="3877" w:type="pct"/>
            <w:vAlign w:val="center"/>
          </w:tcPr>
          <w:p w14:paraId="6E611C82" w14:textId="07C711D1" w:rsidR="00BB39BE" w:rsidRPr="00610741" w:rsidRDefault="008E5C3F" w:rsidP="00BB39BE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• min. </w:t>
            </w:r>
            <w:r w:rsidR="007676AC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2</w:t>
            </w:r>
            <w:r w:rsidR="009F7514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</w:t>
            </w:r>
            <w:r w:rsidR="00BB39BE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externí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PCIe </w:t>
            </w:r>
            <w:r w:rsidR="00A6484F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x8</w:t>
            </w:r>
            <w:r w:rsidR="00A91F76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nebo </w:t>
            </w:r>
            <w:r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x16 slot Gen</w:t>
            </w:r>
            <w:r w:rsidR="008D1B1E" w:rsidRPr="00610741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4</w:t>
            </w:r>
            <w:r w:rsidR="00741ADB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 nebo Gen5</w:t>
            </w:r>
          </w:p>
          <w:p w14:paraId="6E611C83" w14:textId="227785C8" w:rsidR="00EE3F68" w:rsidRPr="00610741" w:rsidRDefault="00EE3F68" w:rsidP="008E5C3F">
            <w:pPr>
              <w:rPr>
                <w:rFonts w:asciiTheme="minorHAns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10741" w:rsidRPr="00610741" w14:paraId="6E611C87" w14:textId="77777777" w:rsidTr="00E273DB">
        <w:tc>
          <w:tcPr>
            <w:tcW w:w="1123" w:type="pct"/>
            <w:vAlign w:val="center"/>
          </w:tcPr>
          <w:p w14:paraId="6E611C85" w14:textId="77777777" w:rsidR="00BB39BE" w:rsidRPr="00610741" w:rsidRDefault="00BB39BE" w:rsidP="0014528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Síťové porty</w:t>
            </w:r>
          </w:p>
        </w:tc>
        <w:tc>
          <w:tcPr>
            <w:tcW w:w="3877" w:type="pct"/>
            <w:vAlign w:val="center"/>
          </w:tcPr>
          <w:p w14:paraId="1959CC6F" w14:textId="5C0FBEF0" w:rsidR="007676AC" w:rsidRPr="00610741" w:rsidRDefault="00BB39B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Požadujeme celkem: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br/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2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port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y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1Gbit RJ-45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br/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2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port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y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10Gbit RJ-45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br/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2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port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y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10/25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Gbit SF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P28, oba včetně optických modulů pro multimode optické vlákno</w:t>
            </w:r>
          </w:p>
          <w:p w14:paraId="6E611C86" w14:textId="51D557F5" w:rsidR="00BB39BE" w:rsidRPr="00610741" w:rsidRDefault="00BB39B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</w:tr>
      <w:tr w:rsidR="00610741" w:rsidRPr="00610741" w14:paraId="6E611C8A" w14:textId="77777777" w:rsidTr="00E273DB">
        <w:tc>
          <w:tcPr>
            <w:tcW w:w="1123" w:type="pct"/>
            <w:vAlign w:val="center"/>
          </w:tcPr>
          <w:p w14:paraId="6E611C88" w14:textId="77777777" w:rsidR="00BB39BE" w:rsidRPr="00610741" w:rsidRDefault="00BB39BE" w:rsidP="0014528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Další porty</w:t>
            </w:r>
          </w:p>
        </w:tc>
        <w:tc>
          <w:tcPr>
            <w:tcW w:w="3877" w:type="pct"/>
            <w:vAlign w:val="center"/>
          </w:tcPr>
          <w:p w14:paraId="6E611C89" w14:textId="77DD3B81" w:rsidR="00BB39BE" w:rsidRPr="00610741" w:rsidRDefault="007676AC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Nepožadujeme</w:t>
            </w:r>
          </w:p>
        </w:tc>
      </w:tr>
      <w:tr w:rsidR="00610741" w:rsidRPr="00610741" w14:paraId="6E611C95" w14:textId="77777777" w:rsidTr="00E273DB">
        <w:tc>
          <w:tcPr>
            <w:tcW w:w="1123" w:type="pct"/>
            <w:vAlign w:val="center"/>
          </w:tcPr>
          <w:p w14:paraId="6E611C8E" w14:textId="77777777" w:rsidR="00EE3F68" w:rsidRPr="00610741" w:rsidRDefault="00EE3F68" w:rsidP="0014528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Kompatibilita</w:t>
            </w:r>
          </w:p>
        </w:tc>
        <w:tc>
          <w:tcPr>
            <w:tcW w:w="3877" w:type="pct"/>
            <w:vAlign w:val="center"/>
          </w:tcPr>
          <w:p w14:paraId="4F79D74C" w14:textId="1C4CF6ED" w:rsidR="008D1B1E" w:rsidRPr="00610741" w:rsidRDefault="008D1B1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● Canonical® Ubuntu® Server LTS</w:t>
            </w:r>
          </w:p>
          <w:p w14:paraId="104566FD" w14:textId="77777777" w:rsidR="008D1B1E" w:rsidRPr="00610741" w:rsidRDefault="008D1B1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● Citrix® Hypervisor®</w:t>
            </w:r>
          </w:p>
          <w:p w14:paraId="518CAC5C" w14:textId="77777777" w:rsidR="008D1B1E" w:rsidRPr="00610741" w:rsidRDefault="008D1B1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● Microsoft® Windows Server® with Hyper-V</w:t>
            </w:r>
          </w:p>
          <w:p w14:paraId="1CBD24F5" w14:textId="77777777" w:rsidR="008D1B1E" w:rsidRPr="00610741" w:rsidRDefault="008D1B1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● Red Hat® Enterprise Linux</w:t>
            </w:r>
          </w:p>
          <w:p w14:paraId="1F3F952F" w14:textId="77777777" w:rsidR="008D1B1E" w:rsidRPr="00610741" w:rsidRDefault="008D1B1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● SUSE® Linux Enterprise server</w:t>
            </w:r>
          </w:p>
          <w:p w14:paraId="6E611C94" w14:textId="654AFF2B" w:rsidR="00EE3F68" w:rsidRPr="00610741" w:rsidRDefault="008D1B1E" w:rsidP="008D1B1E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● VMware® ESXi®</w:t>
            </w:r>
          </w:p>
        </w:tc>
      </w:tr>
      <w:tr w:rsidR="00610741" w:rsidRPr="00610741" w14:paraId="6E611CD0" w14:textId="77777777" w:rsidTr="00E273DB">
        <w:tc>
          <w:tcPr>
            <w:tcW w:w="1123" w:type="pct"/>
            <w:vAlign w:val="center"/>
          </w:tcPr>
          <w:p w14:paraId="6E611C96" w14:textId="77777777" w:rsidR="00E273DB" w:rsidRPr="00610741" w:rsidRDefault="00E273DB" w:rsidP="0014528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Management a vzdálená správa</w:t>
            </w:r>
          </w:p>
        </w:tc>
        <w:tc>
          <w:tcPr>
            <w:tcW w:w="3877" w:type="pct"/>
            <w:vAlign w:val="center"/>
          </w:tcPr>
          <w:p w14:paraId="6E611CB3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  <w:p w14:paraId="6E611CB4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• Vyžadována je schopnost monitorovat a spravovat server out-of-band (OOB) bez nutnosti instalace agenta do opera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ního systému</w:t>
            </w:r>
          </w:p>
          <w:p w14:paraId="6E611CB5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dedikovaný management Ethernet a USB port</w:t>
            </w:r>
          </w:p>
          <w:p w14:paraId="6E611CB6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vzdáleného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stupu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dedikovaný nebo sdílený Ethernet port</w:t>
            </w:r>
          </w:p>
          <w:p w14:paraId="6E611CB7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webové rozhraní HTML5</w:t>
            </w:r>
          </w:p>
          <w:p w14:paraId="6E611CB8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konfigurace a monitorování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mobilní aplikaci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rozhraní BLE a/nebo WiFi</w:t>
            </w:r>
          </w:p>
          <w:p w14:paraId="6E611CB9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stup na OOB management pomocí protokol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IPMI 2.0, DCMI 1.5, CLI, SSH, Telnet, SMASH-CLP, WSMAN, Redfish, COM port</w:t>
            </w:r>
          </w:p>
          <w:p w14:paraId="6E611CBA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mé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ipojení OOB do opera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ního systému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interní LAN nebo USB</w:t>
            </w:r>
          </w:p>
          <w:p w14:paraId="6E611CBB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vzdálený update systému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NFS v4, SMB 3.0 (NTLMv1 a NTLMv2)</w:t>
            </w:r>
          </w:p>
          <w:p w14:paraId="6E611CBC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zabezpe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ení uživatel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, integrace s LDAP, Active Directory </w:t>
            </w:r>
          </w:p>
          <w:p w14:paraId="6E611CBD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bezpe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ný boot s podprovou Secure UEFI v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etn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správy certifikát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</w:p>
          <w:p w14:paraId="6E611CBE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uzam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ení systému proti instalaci upgrad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</w:p>
          <w:p w14:paraId="6E611CBF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uživatelsky konfigurovatelné logo úvodní stránky</w:t>
            </w:r>
          </w:p>
          <w:p w14:paraId="6E611CC0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spravovat více server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z jednoho místa bez nutnosti instalace dalšího software</w:t>
            </w:r>
          </w:p>
          <w:p w14:paraId="6E611CC1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lastRenderedPageBreak/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stup na konzoli serveru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IP s podporou HTML5</w:t>
            </w:r>
          </w:p>
          <w:p w14:paraId="6E611CC2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ipojení vzdálených médií v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etn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share nebo image</w:t>
            </w:r>
          </w:p>
          <w:p w14:paraId="6E611CC3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správa napájení v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etn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omezení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konu</w:t>
            </w:r>
          </w:p>
          <w:p w14:paraId="6E611CC4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automatické zasílání upozorn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ní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es SNMPv1, SNMPv2, SNMPv3 a email</w:t>
            </w:r>
          </w:p>
          <w:p w14:paraId="6E611CC5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monitorování stavu hardware (napájení, ventilátory, CPU, pam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ti, 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adi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 diskových polí, sí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ť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ové porty, disky)</w:t>
            </w:r>
          </w:p>
          <w:p w14:paraId="6E611CC6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import a export serverových profil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</w:p>
          <w:p w14:paraId="6E611CC8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vestav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ná diagnostika</w:t>
            </w:r>
          </w:p>
          <w:p w14:paraId="6E611CC9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bezpe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né resetování všech komponent serveru a uvedení do po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čá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te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ní konfigurace, v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etn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vymazání dat na discích</w:t>
            </w:r>
          </w:p>
          <w:p w14:paraId="6E611CCA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logování na vzdálený server (Syslog)</w:t>
            </w:r>
          </w:p>
          <w:p w14:paraId="6E611CCB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konfigurace, update software, instalace opera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ního systému, diagnostika pomocí jediného nástroje bez nutnosti instalace dalších aplikací</w:t>
            </w:r>
          </w:p>
          <w:p w14:paraId="6E611CCC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správy více server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z jedné konzole (1-to-many) bez nutnosti instalace dalších softwarových nástroj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ů</w:t>
            </w:r>
          </w:p>
          <w:p w14:paraId="6E611CCD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automatický update z ftp serveru výrobce hardware</w:t>
            </w:r>
          </w:p>
          <w:p w14:paraId="6E611CCE" w14:textId="77777777" w:rsidR="00E273DB" w:rsidRPr="00610741" w:rsidRDefault="00E273DB" w:rsidP="007B44B9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  <w:p w14:paraId="6E611CCF" w14:textId="77777777" w:rsidR="00E273DB" w:rsidRPr="00610741" w:rsidRDefault="00E273DB" w:rsidP="00145285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</w:tr>
      <w:tr w:rsidR="00610741" w:rsidRPr="00610741" w14:paraId="6E611CD9" w14:textId="77777777" w:rsidTr="00E273DB">
        <w:tc>
          <w:tcPr>
            <w:tcW w:w="1123" w:type="pct"/>
            <w:vAlign w:val="center"/>
          </w:tcPr>
          <w:p w14:paraId="6E611CD1" w14:textId="77777777" w:rsidR="00E273DB" w:rsidRPr="00610741" w:rsidRDefault="00E273DB" w:rsidP="0014528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lastRenderedPageBreak/>
              <w:t>Podpora a servis</w:t>
            </w:r>
          </w:p>
        </w:tc>
        <w:tc>
          <w:tcPr>
            <w:tcW w:w="3877" w:type="pct"/>
            <w:vAlign w:val="center"/>
          </w:tcPr>
          <w:p w14:paraId="6E611CD2" w14:textId="6A4652E4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• podpora na </w:t>
            </w:r>
            <w:r w:rsidR="007676AC"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5 let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, servisní zásah následující pracovní den</w:t>
            </w:r>
          </w:p>
          <w:p w14:paraId="6E611CD3" w14:textId="77777777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• oprava v míst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ě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instalace serveru, </w:t>
            </w:r>
          </w:p>
          <w:p w14:paraId="6E611CD4" w14:textId="77777777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servis je poskytován výrobcem serveru</w:t>
            </w:r>
          </w:p>
          <w:p w14:paraId="6E611CD5" w14:textId="77777777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jediné kontaktní místo pro nahlášení poruch pro všechny komponenty dodávaného systému</w:t>
            </w:r>
          </w:p>
          <w:p w14:paraId="6E611CD6" w14:textId="77777777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stažení ovlada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čů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a management software na webových stránkách</w:t>
            </w:r>
          </w:p>
          <w:p w14:paraId="6E611CD7" w14:textId="77777777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zdarma aktualizace firmware min. po dobu platné podpory</w:t>
            </w:r>
          </w:p>
          <w:p w14:paraId="6E611CD8" w14:textId="77777777" w:rsidR="00E273DB" w:rsidRPr="00610741" w:rsidRDefault="00E273DB" w:rsidP="00E273DB">
            <w:pPr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•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 xml:space="preserve"> možnost automatického generování servisního incidentu p</w:t>
            </w:r>
            <w:r w:rsidRPr="00610741">
              <w:rPr>
                <w:rFonts w:ascii="Calibri" w:hAnsi="Calibri" w:hint="eastAsia"/>
                <w:color w:val="000000" w:themeColor="text1"/>
                <w:sz w:val="16"/>
                <w:szCs w:val="16"/>
              </w:rPr>
              <w:t>ří</w:t>
            </w: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mo u výrobce hardware.</w:t>
            </w:r>
          </w:p>
        </w:tc>
      </w:tr>
      <w:tr w:rsidR="00CB7225" w:rsidRPr="00610741" w14:paraId="58D6B52D" w14:textId="77777777" w:rsidTr="00CB7225"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BB2F" w14:textId="77777777" w:rsidR="00CB7225" w:rsidRPr="00610741" w:rsidRDefault="00CB7225">
            <w:pPr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b/>
                <w:color w:val="000000" w:themeColor="text1"/>
                <w:sz w:val="16"/>
                <w:szCs w:val="16"/>
              </w:rPr>
              <w:t>Další požadované funkcionality</w:t>
            </w:r>
          </w:p>
        </w:tc>
        <w:tc>
          <w:tcPr>
            <w:tcW w:w="3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6BD7" w14:textId="77777777" w:rsidR="00CB7225" w:rsidRPr="00610741" w:rsidRDefault="00CB7225" w:rsidP="00CB7225">
            <w:pPr>
              <w:pStyle w:val="Odstavecseseznamem"/>
              <w:numPr>
                <w:ilvl w:val="0"/>
                <w:numId w:val="18"/>
              </w:numPr>
              <w:ind w:left="360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připojení na cloudový analytický portál výrobce serveru</w:t>
            </w:r>
          </w:p>
          <w:p w14:paraId="4B99FE82" w14:textId="77777777" w:rsidR="00CB7225" w:rsidRPr="00610741" w:rsidRDefault="00CB7225" w:rsidP="00CB7225">
            <w:pPr>
              <w:pStyle w:val="Odstavecseseznamem"/>
              <w:numPr>
                <w:ilvl w:val="0"/>
                <w:numId w:val="18"/>
              </w:numPr>
              <w:ind w:left="360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bezpečné vymazání konfigurace serveru, včetně NVMe SSD</w:t>
            </w:r>
          </w:p>
          <w:p w14:paraId="6DC58E2D" w14:textId="77777777" w:rsidR="00CB7225" w:rsidRPr="00610741" w:rsidRDefault="00CB7225" w:rsidP="00CB7225">
            <w:pPr>
              <w:pStyle w:val="Odstavecseseznamem"/>
              <w:numPr>
                <w:ilvl w:val="0"/>
                <w:numId w:val="18"/>
              </w:numPr>
              <w:ind w:left="360"/>
              <w:rPr>
                <w:rFonts w:ascii="Calibri" w:hAnsi="Calibri"/>
                <w:color w:val="000000" w:themeColor="text1"/>
                <w:sz w:val="16"/>
                <w:szCs w:val="16"/>
              </w:rPr>
            </w:pPr>
            <w:r w:rsidRPr="00610741">
              <w:rPr>
                <w:rFonts w:ascii="Calibri" w:hAnsi="Calibri"/>
                <w:color w:val="000000" w:themeColor="text1"/>
                <w:sz w:val="16"/>
                <w:szCs w:val="16"/>
              </w:rPr>
              <w:t>Bezpečnostní funkce Secure Boot OS (MS Windows, Vmware)</w:t>
            </w:r>
          </w:p>
          <w:p w14:paraId="4EEC4317" w14:textId="71CA38D1" w:rsidR="00CB7225" w:rsidRPr="00610741" w:rsidRDefault="00CB7225" w:rsidP="00610741">
            <w:pPr>
              <w:pStyle w:val="Odstavecseseznamem"/>
              <w:ind w:left="360"/>
              <w:rPr>
                <w:rFonts w:ascii="Calibri" w:hAnsi="Calibri"/>
                <w:color w:val="000000" w:themeColor="text1"/>
                <w:sz w:val="16"/>
                <w:szCs w:val="16"/>
              </w:rPr>
            </w:pPr>
          </w:p>
        </w:tc>
      </w:tr>
    </w:tbl>
    <w:p w14:paraId="6E611CDA" w14:textId="77777777" w:rsidR="00A97A58" w:rsidRPr="00610741" w:rsidRDefault="00A97A58" w:rsidP="00C416CD">
      <w:pPr>
        <w:rPr>
          <w:rFonts w:ascii="Calibri" w:hAnsi="Calibri"/>
          <w:color w:val="000000" w:themeColor="text1"/>
          <w:sz w:val="16"/>
          <w:szCs w:val="16"/>
        </w:rPr>
      </w:pPr>
    </w:p>
    <w:sectPr w:rsidR="00A97A58" w:rsidRPr="00610741" w:rsidSect="00951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B00CD" w14:textId="77777777" w:rsidR="00B925DE" w:rsidRDefault="00B925DE" w:rsidP="008E5C3F">
      <w:r>
        <w:separator/>
      </w:r>
    </w:p>
  </w:endnote>
  <w:endnote w:type="continuationSeparator" w:id="0">
    <w:p w14:paraId="3D8787FB" w14:textId="77777777" w:rsidR="00B925DE" w:rsidRDefault="00B925DE" w:rsidP="008E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1CE1" w14:textId="77777777" w:rsidR="008E5C3F" w:rsidRDefault="008E5C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1CE2" w14:textId="77777777" w:rsidR="008E5C3F" w:rsidRDefault="008E5C3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1CE4" w14:textId="77777777" w:rsidR="008E5C3F" w:rsidRDefault="008E5C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F518" w14:textId="77777777" w:rsidR="00B925DE" w:rsidRDefault="00B925DE" w:rsidP="008E5C3F">
      <w:r>
        <w:separator/>
      </w:r>
    </w:p>
  </w:footnote>
  <w:footnote w:type="continuationSeparator" w:id="0">
    <w:p w14:paraId="099F40BB" w14:textId="77777777" w:rsidR="00B925DE" w:rsidRDefault="00B925DE" w:rsidP="008E5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1CDF" w14:textId="77777777" w:rsidR="008E5C3F" w:rsidRDefault="008E5C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1CE0" w14:textId="77777777" w:rsidR="008E5C3F" w:rsidRDefault="008E5C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1CE3" w14:textId="77777777" w:rsidR="008E5C3F" w:rsidRDefault="008E5C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1755"/>
    <w:multiLevelType w:val="hybridMultilevel"/>
    <w:tmpl w:val="7B6091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05124"/>
    <w:multiLevelType w:val="hybridMultilevel"/>
    <w:tmpl w:val="B6D82564"/>
    <w:lvl w:ilvl="0" w:tplc="D03C24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5318E"/>
    <w:multiLevelType w:val="hybridMultilevel"/>
    <w:tmpl w:val="CB065A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508A5"/>
    <w:multiLevelType w:val="hybridMultilevel"/>
    <w:tmpl w:val="C43844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E19FF"/>
    <w:multiLevelType w:val="hybridMultilevel"/>
    <w:tmpl w:val="031A4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1440C"/>
    <w:multiLevelType w:val="hybridMultilevel"/>
    <w:tmpl w:val="7C540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7000D"/>
    <w:multiLevelType w:val="hybridMultilevel"/>
    <w:tmpl w:val="1BE0D0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55D8E"/>
    <w:multiLevelType w:val="hybridMultilevel"/>
    <w:tmpl w:val="4BC2AD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302E9"/>
    <w:multiLevelType w:val="hybridMultilevel"/>
    <w:tmpl w:val="C1E4F5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8A4839"/>
    <w:multiLevelType w:val="hybridMultilevel"/>
    <w:tmpl w:val="83921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140D9"/>
    <w:multiLevelType w:val="hybridMultilevel"/>
    <w:tmpl w:val="16C4B6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2389A"/>
    <w:multiLevelType w:val="hybridMultilevel"/>
    <w:tmpl w:val="17160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C06AA8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13E04"/>
    <w:multiLevelType w:val="hybridMultilevel"/>
    <w:tmpl w:val="35849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40E53"/>
    <w:multiLevelType w:val="hybridMultilevel"/>
    <w:tmpl w:val="7D0A6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7042B"/>
    <w:multiLevelType w:val="hybridMultilevel"/>
    <w:tmpl w:val="0D363D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E7971"/>
    <w:multiLevelType w:val="hybridMultilevel"/>
    <w:tmpl w:val="59AC9E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20916"/>
    <w:multiLevelType w:val="hybridMultilevel"/>
    <w:tmpl w:val="A56E18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97CC7"/>
    <w:multiLevelType w:val="hybridMultilevel"/>
    <w:tmpl w:val="5E263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491795">
    <w:abstractNumId w:val="13"/>
  </w:num>
  <w:num w:numId="2" w16cid:durableId="1796482169">
    <w:abstractNumId w:val="9"/>
  </w:num>
  <w:num w:numId="3" w16cid:durableId="1024133062">
    <w:abstractNumId w:val="0"/>
  </w:num>
  <w:num w:numId="4" w16cid:durableId="1409378159">
    <w:abstractNumId w:val="7"/>
  </w:num>
  <w:num w:numId="5" w16cid:durableId="322782658">
    <w:abstractNumId w:val="15"/>
  </w:num>
  <w:num w:numId="6" w16cid:durableId="1397896979">
    <w:abstractNumId w:val="4"/>
  </w:num>
  <w:num w:numId="7" w16cid:durableId="28528147">
    <w:abstractNumId w:val="16"/>
  </w:num>
  <w:num w:numId="8" w16cid:durableId="1135097278">
    <w:abstractNumId w:val="3"/>
  </w:num>
  <w:num w:numId="9" w16cid:durableId="54088036">
    <w:abstractNumId w:val="2"/>
  </w:num>
  <w:num w:numId="10" w16cid:durableId="492111724">
    <w:abstractNumId w:val="12"/>
  </w:num>
  <w:num w:numId="11" w16cid:durableId="2010058275">
    <w:abstractNumId w:val="11"/>
  </w:num>
  <w:num w:numId="12" w16cid:durableId="1539581426">
    <w:abstractNumId w:val="14"/>
  </w:num>
  <w:num w:numId="13" w16cid:durableId="988173903">
    <w:abstractNumId w:val="17"/>
  </w:num>
  <w:num w:numId="14" w16cid:durableId="1958441875">
    <w:abstractNumId w:val="5"/>
  </w:num>
  <w:num w:numId="15" w16cid:durableId="79107085">
    <w:abstractNumId w:val="8"/>
  </w:num>
  <w:num w:numId="16" w16cid:durableId="842088326">
    <w:abstractNumId w:val="6"/>
  </w:num>
  <w:num w:numId="17" w16cid:durableId="709844969">
    <w:abstractNumId w:val="10"/>
  </w:num>
  <w:num w:numId="18" w16cid:durableId="1262496639">
    <w:abstractNumId w:val="3"/>
  </w:num>
  <w:num w:numId="19" w16cid:durableId="994917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25B"/>
    <w:rsid w:val="0005770D"/>
    <w:rsid w:val="00066735"/>
    <w:rsid w:val="000807F2"/>
    <w:rsid w:val="00145285"/>
    <w:rsid w:val="00151D9B"/>
    <w:rsid w:val="001712CC"/>
    <w:rsid w:val="001767D5"/>
    <w:rsid w:val="001861BB"/>
    <w:rsid w:val="00193225"/>
    <w:rsid w:val="00195EB0"/>
    <w:rsid w:val="00197AAF"/>
    <w:rsid w:val="001B5E90"/>
    <w:rsid w:val="001D0715"/>
    <w:rsid w:val="001D6588"/>
    <w:rsid w:val="0026539A"/>
    <w:rsid w:val="00280466"/>
    <w:rsid w:val="002A27D6"/>
    <w:rsid w:val="002D1E5C"/>
    <w:rsid w:val="002F63AE"/>
    <w:rsid w:val="00322D48"/>
    <w:rsid w:val="00325473"/>
    <w:rsid w:val="00336A34"/>
    <w:rsid w:val="00340A56"/>
    <w:rsid w:val="0038166A"/>
    <w:rsid w:val="00397EF5"/>
    <w:rsid w:val="003B1B85"/>
    <w:rsid w:val="003F0CEC"/>
    <w:rsid w:val="00415DF5"/>
    <w:rsid w:val="00431E85"/>
    <w:rsid w:val="00451688"/>
    <w:rsid w:val="00451D3D"/>
    <w:rsid w:val="00490AAF"/>
    <w:rsid w:val="004A2D26"/>
    <w:rsid w:val="004E0AD8"/>
    <w:rsid w:val="004E5B09"/>
    <w:rsid w:val="005302BD"/>
    <w:rsid w:val="00544C14"/>
    <w:rsid w:val="00570090"/>
    <w:rsid w:val="00592B19"/>
    <w:rsid w:val="005A26B4"/>
    <w:rsid w:val="005B58B7"/>
    <w:rsid w:val="005C5C05"/>
    <w:rsid w:val="00610741"/>
    <w:rsid w:val="00662E25"/>
    <w:rsid w:val="0069442E"/>
    <w:rsid w:val="006B46E5"/>
    <w:rsid w:val="006C041D"/>
    <w:rsid w:val="006C4CFA"/>
    <w:rsid w:val="006D7F08"/>
    <w:rsid w:val="006E2FC3"/>
    <w:rsid w:val="0070474A"/>
    <w:rsid w:val="007308DB"/>
    <w:rsid w:val="00741ADB"/>
    <w:rsid w:val="007438DD"/>
    <w:rsid w:val="00750563"/>
    <w:rsid w:val="007676AC"/>
    <w:rsid w:val="007975ED"/>
    <w:rsid w:val="007A4A14"/>
    <w:rsid w:val="007A5F38"/>
    <w:rsid w:val="007B0636"/>
    <w:rsid w:val="007B44B9"/>
    <w:rsid w:val="007D6545"/>
    <w:rsid w:val="007F0D54"/>
    <w:rsid w:val="007F29FC"/>
    <w:rsid w:val="00811A60"/>
    <w:rsid w:val="00853B41"/>
    <w:rsid w:val="00855F5D"/>
    <w:rsid w:val="008A318C"/>
    <w:rsid w:val="008B17A3"/>
    <w:rsid w:val="008D1B1E"/>
    <w:rsid w:val="008E5C3F"/>
    <w:rsid w:val="00910286"/>
    <w:rsid w:val="0091526C"/>
    <w:rsid w:val="009405B8"/>
    <w:rsid w:val="00951A9B"/>
    <w:rsid w:val="009709FC"/>
    <w:rsid w:val="00981297"/>
    <w:rsid w:val="009A5F4C"/>
    <w:rsid w:val="009B5ABD"/>
    <w:rsid w:val="009F7514"/>
    <w:rsid w:val="00A02559"/>
    <w:rsid w:val="00A1125B"/>
    <w:rsid w:val="00A141E4"/>
    <w:rsid w:val="00A2496E"/>
    <w:rsid w:val="00A31BB2"/>
    <w:rsid w:val="00A57A49"/>
    <w:rsid w:val="00A6484F"/>
    <w:rsid w:val="00A72DDA"/>
    <w:rsid w:val="00A91F76"/>
    <w:rsid w:val="00A97A58"/>
    <w:rsid w:val="00AA1F7A"/>
    <w:rsid w:val="00AA77B4"/>
    <w:rsid w:val="00B22980"/>
    <w:rsid w:val="00B34084"/>
    <w:rsid w:val="00B34927"/>
    <w:rsid w:val="00B5565F"/>
    <w:rsid w:val="00B67B4D"/>
    <w:rsid w:val="00B925DE"/>
    <w:rsid w:val="00BA74C4"/>
    <w:rsid w:val="00BB39BE"/>
    <w:rsid w:val="00BC141F"/>
    <w:rsid w:val="00BD387F"/>
    <w:rsid w:val="00BF3143"/>
    <w:rsid w:val="00BF7797"/>
    <w:rsid w:val="00C10D75"/>
    <w:rsid w:val="00C1525F"/>
    <w:rsid w:val="00C17679"/>
    <w:rsid w:val="00C416CD"/>
    <w:rsid w:val="00C5331A"/>
    <w:rsid w:val="00C761FF"/>
    <w:rsid w:val="00C82364"/>
    <w:rsid w:val="00C8300D"/>
    <w:rsid w:val="00CA235B"/>
    <w:rsid w:val="00CB7225"/>
    <w:rsid w:val="00CD59D2"/>
    <w:rsid w:val="00CF2D18"/>
    <w:rsid w:val="00CF5E67"/>
    <w:rsid w:val="00D22981"/>
    <w:rsid w:val="00D4542F"/>
    <w:rsid w:val="00D857E1"/>
    <w:rsid w:val="00D93029"/>
    <w:rsid w:val="00D9449B"/>
    <w:rsid w:val="00DB3442"/>
    <w:rsid w:val="00DF6CDE"/>
    <w:rsid w:val="00DF6EAD"/>
    <w:rsid w:val="00E10F02"/>
    <w:rsid w:val="00E16FB3"/>
    <w:rsid w:val="00E273DB"/>
    <w:rsid w:val="00E553A8"/>
    <w:rsid w:val="00E75A1F"/>
    <w:rsid w:val="00E8251B"/>
    <w:rsid w:val="00E873BB"/>
    <w:rsid w:val="00EE3F68"/>
    <w:rsid w:val="00F91432"/>
    <w:rsid w:val="00FA78F7"/>
    <w:rsid w:val="00FD3508"/>
    <w:rsid w:val="00FF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611C07"/>
  <w15:docId w15:val="{4207E1A8-59BB-4804-9886-7C1AC36B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1" w:uiPriority="0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25B"/>
    <w:rPr>
      <w:rFonts w:ascii="CG Times" w:eastAsia="Times New Roman" w:hAnsi="CG Times"/>
      <w:sz w:val="24"/>
      <w:szCs w:val="20"/>
      <w:lang w:val="cs-CZ"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A1125B"/>
    <w:pPr>
      <w:keepNext/>
      <w:adjustRightInd w:val="0"/>
      <w:outlineLvl w:val="2"/>
    </w:pPr>
    <w:rPr>
      <w:rFonts w:ascii="Times New Roman" w:hAnsi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A1125B"/>
    <w:rPr>
      <w:rFonts w:ascii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99"/>
    <w:rsid w:val="00A1125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lavikaobsahu">
    <w:name w:val="toa heading"/>
    <w:basedOn w:val="Normln"/>
    <w:next w:val="Normln"/>
    <w:uiPriority w:val="99"/>
    <w:semiHidden/>
    <w:rsid w:val="00A1125B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Odstavecseseznamem">
    <w:name w:val="List Paragraph"/>
    <w:basedOn w:val="Normln"/>
    <w:uiPriority w:val="34"/>
    <w:qFormat/>
    <w:rsid w:val="00DB3442"/>
    <w:pPr>
      <w:ind w:left="720"/>
      <w:contextualSpacing/>
    </w:pPr>
  </w:style>
  <w:style w:type="paragraph" w:customStyle="1" w:styleId="Default">
    <w:name w:val="Default"/>
    <w:uiPriority w:val="99"/>
    <w:rsid w:val="00A14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cs-CZ"/>
    </w:rPr>
  </w:style>
  <w:style w:type="character" w:customStyle="1" w:styleId="item">
    <w:name w:val="item"/>
    <w:basedOn w:val="Standardnpsmoodstavce"/>
    <w:rsid w:val="007F0D54"/>
  </w:style>
  <w:style w:type="character" w:customStyle="1" w:styleId="value">
    <w:name w:val="value"/>
    <w:basedOn w:val="Standardnpsmoodstavce"/>
    <w:rsid w:val="007F0D54"/>
  </w:style>
  <w:style w:type="paragraph" w:styleId="Zhlav">
    <w:name w:val="header"/>
    <w:basedOn w:val="Normln"/>
    <w:link w:val="ZhlavChar"/>
    <w:uiPriority w:val="99"/>
    <w:unhideWhenUsed/>
    <w:rsid w:val="008E5C3F"/>
    <w:pPr>
      <w:tabs>
        <w:tab w:val="center" w:pos="4680"/>
        <w:tab w:val="right" w:pos="936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5C3F"/>
    <w:rPr>
      <w:rFonts w:ascii="CG Times" w:eastAsia="Times New Roman" w:hAnsi="CG Times"/>
      <w:sz w:val="24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8E5C3F"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5C3F"/>
    <w:rPr>
      <w:rFonts w:ascii="CG Times" w:eastAsia="Times New Roman" w:hAnsi="CG Times"/>
      <w:sz w:val="24"/>
      <w:szCs w:val="20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D1B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1B1E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1B1E"/>
    <w:rPr>
      <w:rFonts w:ascii="CG Times" w:eastAsia="Times New Roman" w:hAnsi="CG Times"/>
      <w:sz w:val="20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1B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1B1E"/>
    <w:rPr>
      <w:rFonts w:ascii="CG Times" w:eastAsia="Times New Roman" w:hAnsi="CG Times"/>
      <w:b/>
      <w:bCs/>
      <w:sz w:val="20"/>
      <w:szCs w:val="20"/>
      <w:lang w:val="cs-CZ" w:eastAsia="cs-CZ"/>
    </w:rPr>
  </w:style>
  <w:style w:type="character" w:customStyle="1" w:styleId="fontstyle01">
    <w:name w:val="fontstyle01"/>
    <w:basedOn w:val="Standardnpsmoodstavce"/>
    <w:rsid w:val="00151D9B"/>
    <w:rPr>
      <w:rFonts w:ascii="ArialMT" w:hAnsi="ArialMT" w:hint="default"/>
      <w:b w:val="0"/>
      <w:bCs w:val="0"/>
      <w:i w:val="0"/>
      <w:iCs w:val="0"/>
      <w:color w:val="444444"/>
      <w:sz w:val="14"/>
      <w:szCs w:val="14"/>
    </w:rPr>
  </w:style>
  <w:style w:type="character" w:styleId="Hypertextovodkaz">
    <w:name w:val="Hyperlink"/>
    <w:basedOn w:val="Standardnpsmoodstavce"/>
    <w:uiPriority w:val="99"/>
    <w:unhideWhenUsed/>
    <w:rsid w:val="00451D3D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51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258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05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1346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0253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9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2CA52FAF-CA9E-48DD-BEF5-2935992588CE}"/>
</file>

<file path=customXml/itemProps2.xml><?xml version="1.0" encoding="utf-8"?>
<ds:datastoreItem xmlns:ds="http://schemas.openxmlformats.org/officeDocument/2006/customXml" ds:itemID="{2906BA1F-B2EA-42E2-9650-04807492B55D}"/>
</file>

<file path=customXml/itemProps3.xml><?xml version="1.0" encoding="utf-8"?>
<ds:datastoreItem xmlns:ds="http://schemas.openxmlformats.org/officeDocument/2006/customXml" ds:itemID="{412D19D9-ABD2-4E2E-893F-2EA99CFA1F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726</Words>
  <Characters>4289</Characters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2012-03-23T11:42:00Z</dcterms:created>
  <dcterms:modified xsi:type="dcterms:W3CDTF">2025-02-21T14:05:00Z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3cb86de5-f51b-4e95-b14e-78cdae2661ee</vt:lpwstr>
  </property>
  <property fmtid="{D5CDD505-2E9C-101B-9397-08002B2CF9AE}" pid="3" name="TitusConfigVer">
    <vt:lpwstr>1.0EMEA</vt:lpwstr>
  </property>
  <property fmtid="{D5CDD505-2E9C-101B-9397-08002B2CF9AE}" pid="4" name="DellClassification">
    <vt:lpwstr>No Restrictions</vt:lpwstr>
  </property>
  <property fmtid="{D5CDD505-2E9C-101B-9397-08002B2CF9AE}" pid="5" name="DellSubLabels">
    <vt:lpwstr/>
  </property>
  <property fmtid="{D5CDD505-2E9C-101B-9397-08002B2CF9AE}" pid="6" name="MSIP_Label_17cb76b2-10b8-4fe1-93d4-2202842406cd_Enabled">
    <vt:lpwstr>True</vt:lpwstr>
  </property>
  <property fmtid="{D5CDD505-2E9C-101B-9397-08002B2CF9AE}" pid="7" name="MSIP_Label_17cb76b2-10b8-4fe1-93d4-2202842406cd_SiteId">
    <vt:lpwstr>945c199a-83a2-4e80-9f8c-5a91be5752dd</vt:lpwstr>
  </property>
  <property fmtid="{D5CDD505-2E9C-101B-9397-08002B2CF9AE}" pid="8" name="MSIP_Label_17cb76b2-10b8-4fe1-93d4-2202842406cd_Ref">
    <vt:lpwstr>https://api.informationprotection.azure.com/api/945c199a-83a2-4e80-9f8c-5a91be5752dd</vt:lpwstr>
  </property>
  <property fmtid="{D5CDD505-2E9C-101B-9397-08002B2CF9AE}" pid="9" name="MSIP_Label_17cb76b2-10b8-4fe1-93d4-2202842406cd_SetBy">
    <vt:lpwstr>Martin_Joniak@Dell.com</vt:lpwstr>
  </property>
  <property fmtid="{D5CDD505-2E9C-101B-9397-08002B2CF9AE}" pid="10" name="MSIP_Label_17cb76b2-10b8-4fe1-93d4-2202842406cd_SetDate">
    <vt:lpwstr>2018-01-09T13:02:47.2239610+01:00</vt:lpwstr>
  </property>
  <property fmtid="{D5CDD505-2E9C-101B-9397-08002B2CF9AE}" pid="11" name="MSIP_Label_17cb76b2-10b8-4fe1-93d4-2202842406cd_Name">
    <vt:lpwstr>External Public</vt:lpwstr>
  </property>
  <property fmtid="{D5CDD505-2E9C-101B-9397-08002B2CF9AE}" pid="12" name="MSIP_Label_17cb76b2-10b8-4fe1-93d4-2202842406cd_Application">
    <vt:lpwstr>Microsoft Azure Information Protection</vt:lpwstr>
  </property>
  <property fmtid="{D5CDD505-2E9C-101B-9397-08002B2CF9AE}" pid="13" name="MSIP_Label_17cb76b2-10b8-4fe1-93d4-2202842406cd_Extended_MSFT_Method">
    <vt:lpwstr>Manual</vt:lpwstr>
  </property>
  <property fmtid="{D5CDD505-2E9C-101B-9397-08002B2CF9AE}" pid="14" name="MSIP_Label_3a23c400-78e7-4d42-982d-273adef68ef9_Enabled">
    <vt:lpwstr>true</vt:lpwstr>
  </property>
  <property fmtid="{D5CDD505-2E9C-101B-9397-08002B2CF9AE}" pid="15" name="MSIP_Label_3a23c400-78e7-4d42-982d-273adef68ef9_SetDate">
    <vt:lpwstr>2021-11-22T09:07:19Z</vt:lpwstr>
  </property>
  <property fmtid="{D5CDD505-2E9C-101B-9397-08002B2CF9AE}" pid="16" name="MSIP_Label_3a23c400-78e7-4d42-982d-273adef68ef9_Method">
    <vt:lpwstr>Standard</vt:lpwstr>
  </property>
  <property fmtid="{D5CDD505-2E9C-101B-9397-08002B2CF9AE}" pid="17" name="MSIP_Label_3a23c400-78e7-4d42-982d-273adef68ef9_Name">
    <vt:lpwstr>3a23c400-78e7-4d42-982d-273adef68ef9</vt:lpwstr>
  </property>
  <property fmtid="{D5CDD505-2E9C-101B-9397-08002B2CF9AE}" pid="18" name="MSIP_Label_3a23c400-78e7-4d42-982d-273adef68ef9_SiteId">
    <vt:lpwstr>7fe14ab6-8f5d-4139-84bf-cd8aed0ee6b9</vt:lpwstr>
  </property>
  <property fmtid="{D5CDD505-2E9C-101B-9397-08002B2CF9AE}" pid="19" name="MSIP_Label_3a23c400-78e7-4d42-982d-273adef68ef9_ActionId">
    <vt:lpwstr>df933cab-0d72-44bc-ba30-75367e9b2878</vt:lpwstr>
  </property>
  <property fmtid="{D5CDD505-2E9C-101B-9397-08002B2CF9AE}" pid="20" name="MSIP_Label_3a23c400-78e7-4d42-982d-273adef68ef9_ContentBits">
    <vt:lpwstr>0</vt:lpwstr>
  </property>
  <property fmtid="{D5CDD505-2E9C-101B-9397-08002B2CF9AE}" pid="21" name="ContentTypeId">
    <vt:lpwstr>0x010100486082D0F581754597432A3F36747F88</vt:lpwstr>
  </property>
</Properties>
</file>